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0D0B08">
        <w:fldChar w:fldCharType="begin"/>
      </w:r>
      <w:r w:rsidR="00FF1592">
        <w:instrText>HYPERLINK "mailto:cristesti@cjmures.ro"</w:instrText>
      </w:r>
      <w:r w:rsidR="000D0B08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0D0B08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53380">
        <w:rPr>
          <w:sz w:val="28"/>
          <w:szCs w:val="28"/>
          <w:lang w:eastAsia="en-US"/>
        </w:rPr>
        <w:t xml:space="preserve"> </w:t>
      </w:r>
      <w:r w:rsidR="00A94B23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 xml:space="preserve">2104 </w:t>
      </w:r>
      <w:r w:rsidR="00A94B23">
        <w:rPr>
          <w:sz w:val="28"/>
          <w:szCs w:val="28"/>
          <w:lang w:eastAsia="en-US"/>
        </w:rPr>
        <w:t xml:space="preserve"> /</w:t>
      </w:r>
      <w:r w:rsidR="006176E4">
        <w:rPr>
          <w:sz w:val="28"/>
          <w:szCs w:val="28"/>
          <w:lang w:eastAsia="en-US"/>
        </w:rPr>
        <w:t xml:space="preserve">29.03.2019      </w:t>
      </w:r>
      <w:r w:rsidR="00A53380">
        <w:rPr>
          <w:sz w:val="28"/>
          <w:szCs w:val="28"/>
          <w:lang w:eastAsia="en-US"/>
        </w:rPr>
        <w:t xml:space="preserve">     </w:t>
      </w:r>
    </w:p>
    <w:p w:rsidR="00E83687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E83687">
        <w:rPr>
          <w:sz w:val="28"/>
          <w:szCs w:val="28"/>
          <w:lang w:eastAsia="en-US"/>
        </w:rPr>
        <w:t xml:space="preserve">          </w:t>
      </w:r>
    </w:p>
    <w:p w:rsidR="00E83687" w:rsidRDefault="00E83687" w:rsidP="00E83687">
      <w:pPr>
        <w:rPr>
          <w:lang w:eastAsia="en-US"/>
        </w:rPr>
      </w:pPr>
    </w:p>
    <w:p w:rsidR="00E83687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E25D53" w:rsidRDefault="00E25D53" w:rsidP="00E83687">
      <w:pPr>
        <w:rPr>
          <w:sz w:val="28"/>
          <w:szCs w:val="28"/>
          <w:lang w:eastAsia="en-US"/>
        </w:rPr>
      </w:pP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7B204A">
      <w:pPr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modificarile si completarile ulterioare , comunicam ca au fost emise SOMATII pentru urmatorii contribuabili domiciliati in com. Cristesti, jud. Mures : </w:t>
      </w:r>
    </w:p>
    <w:p w:rsidR="00883CBA" w:rsidRDefault="00883CBA" w:rsidP="007B204A">
      <w:pPr>
        <w:ind w:firstLine="720"/>
        <w:rPr>
          <w:sz w:val="28"/>
          <w:szCs w:val="28"/>
          <w:lang w:eastAsia="en-US"/>
        </w:rPr>
      </w:pPr>
    </w:p>
    <w:p w:rsidR="007B204A" w:rsidRPr="004412EC" w:rsidRDefault="007B204A" w:rsidP="007B204A">
      <w:pPr>
        <w:ind w:firstLine="720"/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895"/>
        <w:gridCol w:w="3850"/>
        <w:gridCol w:w="1616"/>
      </w:tblGrid>
      <w:tr w:rsidR="00E83687" w:rsidRPr="004412EC" w:rsidTr="00937C8F">
        <w:trPr>
          <w:trHeight w:val="332"/>
        </w:trPr>
        <w:tc>
          <w:tcPr>
            <w:tcW w:w="1206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440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230E12" w:rsidRPr="004412EC" w:rsidRDefault="00230E12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30E12" w:rsidRPr="004412EC" w:rsidTr="00937C8F">
        <w:trPr>
          <w:trHeight w:val="332"/>
        </w:trPr>
        <w:tc>
          <w:tcPr>
            <w:tcW w:w="1206" w:type="dxa"/>
          </w:tcPr>
          <w:p w:rsidR="00230E12" w:rsidRPr="004412EC" w:rsidRDefault="00A94B2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5225</w:t>
            </w:r>
          </w:p>
        </w:tc>
        <w:tc>
          <w:tcPr>
            <w:tcW w:w="3960" w:type="dxa"/>
          </w:tcPr>
          <w:p w:rsidR="00230E12" w:rsidRDefault="00A94B2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NAGY LASZLO-SZILARD</w:t>
            </w:r>
          </w:p>
        </w:tc>
        <w:tc>
          <w:tcPr>
            <w:tcW w:w="3960" w:type="dxa"/>
          </w:tcPr>
          <w:p w:rsidR="00230E12" w:rsidRDefault="00230E1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nr. </w:t>
            </w:r>
            <w:r w:rsidR="00A94B23">
              <w:rPr>
                <w:sz w:val="28"/>
                <w:szCs w:val="28"/>
                <w:lang w:eastAsia="en-US"/>
              </w:rPr>
              <w:t>588</w:t>
            </w:r>
          </w:p>
        </w:tc>
        <w:tc>
          <w:tcPr>
            <w:tcW w:w="1440" w:type="dxa"/>
          </w:tcPr>
          <w:p w:rsidR="00230E12" w:rsidRPr="004412EC" w:rsidRDefault="00A94B2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945</w:t>
            </w:r>
          </w:p>
        </w:tc>
      </w:tr>
      <w:tr w:rsidR="00EE4686" w:rsidRPr="004412EC" w:rsidTr="00937C8F">
        <w:trPr>
          <w:trHeight w:val="332"/>
        </w:trPr>
        <w:tc>
          <w:tcPr>
            <w:tcW w:w="1206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304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TEREZ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44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940</w:t>
            </w:r>
          </w:p>
        </w:tc>
      </w:tr>
      <w:tr w:rsidR="00EE4686" w:rsidRPr="004412EC" w:rsidTr="00937C8F">
        <w:trPr>
          <w:trHeight w:val="332"/>
        </w:trPr>
        <w:tc>
          <w:tcPr>
            <w:tcW w:w="1206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5151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CALIN IOAN ALIN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590G/1</w:t>
            </w:r>
          </w:p>
        </w:tc>
        <w:tc>
          <w:tcPr>
            <w:tcW w:w="1440" w:type="dxa"/>
          </w:tcPr>
          <w:p w:rsidR="00C253DB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</w:t>
            </w:r>
            <w:r w:rsidR="00C253DB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EE4686" w:rsidRPr="004412EC" w:rsidTr="00937C8F">
        <w:trPr>
          <w:trHeight w:val="332"/>
        </w:trPr>
        <w:tc>
          <w:tcPr>
            <w:tcW w:w="1206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6448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GABI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nr.151</w:t>
            </w:r>
          </w:p>
        </w:tc>
        <w:tc>
          <w:tcPr>
            <w:tcW w:w="144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931</w:t>
            </w:r>
          </w:p>
        </w:tc>
      </w:tr>
      <w:tr w:rsidR="00EE4686" w:rsidRPr="004412EC" w:rsidTr="00937C8F">
        <w:trPr>
          <w:trHeight w:val="332"/>
        </w:trPr>
        <w:tc>
          <w:tcPr>
            <w:tcW w:w="1206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5263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GABOR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207</w:t>
            </w:r>
          </w:p>
        </w:tc>
        <w:tc>
          <w:tcPr>
            <w:tcW w:w="144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932</w:t>
            </w:r>
          </w:p>
        </w:tc>
      </w:tr>
      <w:tr w:rsidR="00EE4686" w:rsidRPr="004412EC" w:rsidTr="00937C8F">
        <w:trPr>
          <w:trHeight w:val="332"/>
        </w:trPr>
        <w:tc>
          <w:tcPr>
            <w:tcW w:w="1206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5480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CRISTINA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nr.192</w:t>
            </w:r>
          </w:p>
        </w:tc>
        <w:tc>
          <w:tcPr>
            <w:tcW w:w="144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930,958,959</w:t>
            </w:r>
          </w:p>
        </w:tc>
      </w:tr>
      <w:tr w:rsidR="00EE4686" w:rsidRPr="004412EC" w:rsidTr="00937C8F">
        <w:trPr>
          <w:trHeight w:val="332"/>
        </w:trPr>
        <w:tc>
          <w:tcPr>
            <w:tcW w:w="1206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LAPOSI ANGELA</w:t>
            </w:r>
          </w:p>
        </w:tc>
        <w:tc>
          <w:tcPr>
            <w:tcW w:w="396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50</w:t>
            </w:r>
          </w:p>
        </w:tc>
        <w:tc>
          <w:tcPr>
            <w:tcW w:w="1440" w:type="dxa"/>
          </w:tcPr>
          <w:p w:rsidR="00EE4686" w:rsidRDefault="00EE46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957</w:t>
            </w:r>
          </w:p>
        </w:tc>
      </w:tr>
      <w:tr w:rsidR="00C253DB" w:rsidRPr="004412EC" w:rsidTr="00937C8F">
        <w:trPr>
          <w:trHeight w:val="332"/>
        </w:trPr>
        <w:tc>
          <w:tcPr>
            <w:tcW w:w="1206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4631</w:t>
            </w:r>
          </w:p>
        </w:tc>
        <w:tc>
          <w:tcPr>
            <w:tcW w:w="3960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TEREZA</w:t>
            </w:r>
          </w:p>
        </w:tc>
        <w:tc>
          <w:tcPr>
            <w:tcW w:w="3960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214</w:t>
            </w:r>
          </w:p>
        </w:tc>
        <w:tc>
          <w:tcPr>
            <w:tcW w:w="1440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968</w:t>
            </w:r>
          </w:p>
        </w:tc>
      </w:tr>
      <w:tr w:rsidR="00C253DB" w:rsidRPr="004412EC" w:rsidTr="00937C8F">
        <w:trPr>
          <w:trHeight w:val="332"/>
        </w:trPr>
        <w:tc>
          <w:tcPr>
            <w:tcW w:w="1206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5466</w:t>
            </w:r>
          </w:p>
        </w:tc>
        <w:tc>
          <w:tcPr>
            <w:tcW w:w="3960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ISTVAN</w:t>
            </w:r>
          </w:p>
        </w:tc>
        <w:tc>
          <w:tcPr>
            <w:tcW w:w="3960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204</w:t>
            </w:r>
          </w:p>
        </w:tc>
        <w:tc>
          <w:tcPr>
            <w:tcW w:w="1440" w:type="dxa"/>
          </w:tcPr>
          <w:p w:rsidR="00C253DB" w:rsidRDefault="00C253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979</w:t>
            </w:r>
          </w:p>
        </w:tc>
      </w:tr>
    </w:tbl>
    <w:p w:rsidR="0097095E" w:rsidRDefault="0097095E" w:rsidP="00105C94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6176E4">
        <w:rPr>
          <w:sz w:val="28"/>
          <w:szCs w:val="28"/>
          <w:lang w:eastAsia="en-US"/>
        </w:rPr>
        <w:t xml:space="preserve"> la data   29</w:t>
      </w:r>
      <w:r w:rsidR="00100380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.0</w:t>
      </w:r>
      <w:r w:rsidR="006176E4">
        <w:rPr>
          <w:sz w:val="28"/>
          <w:szCs w:val="28"/>
          <w:lang w:eastAsia="en-US"/>
        </w:rPr>
        <w:t>3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97095E" w:rsidRDefault="0097095E" w:rsidP="00E83687">
      <w:pPr>
        <w:rPr>
          <w:sz w:val="28"/>
          <w:szCs w:val="28"/>
          <w:lang w:eastAsia="en-US"/>
        </w:rPr>
      </w:pPr>
    </w:p>
    <w:p w:rsidR="00105C94" w:rsidRPr="004412EC" w:rsidRDefault="00105C94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F20D34" w:rsidRDefault="00F20D34" w:rsidP="00E83687">
      <w:pPr>
        <w:jc w:val="center"/>
        <w:rPr>
          <w:sz w:val="28"/>
          <w:szCs w:val="28"/>
          <w:lang w:eastAsia="en-US"/>
        </w:rPr>
      </w:pP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E83687" w:rsidRPr="00326D77" w:rsidRDefault="00E83687" w:rsidP="00E83687">
      <w:pPr>
        <w:jc w:val="center"/>
        <w:rPr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COMUNICARE PRIN PUBLICITATE</w:t>
      </w:r>
    </w:p>
    <w:p w:rsidR="00E83687" w:rsidRDefault="00D178DC" w:rsidP="00E8368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6176E4">
        <w:rPr>
          <w:sz w:val="28"/>
          <w:szCs w:val="28"/>
          <w:lang w:eastAsia="en-US"/>
        </w:rPr>
        <w:t xml:space="preserve"> 2104</w:t>
      </w:r>
      <w:r w:rsidR="00586EE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/  </w:t>
      </w:r>
      <w:r w:rsidR="006176E4">
        <w:rPr>
          <w:sz w:val="28"/>
          <w:szCs w:val="28"/>
          <w:lang w:eastAsia="en-US"/>
        </w:rPr>
        <w:t>2</w:t>
      </w:r>
      <w:r w:rsidR="0070578A">
        <w:rPr>
          <w:sz w:val="28"/>
          <w:szCs w:val="28"/>
          <w:lang w:eastAsia="en-US"/>
        </w:rPr>
        <w:t>9 .0</w:t>
      </w:r>
      <w:r w:rsidR="006176E4">
        <w:rPr>
          <w:sz w:val="28"/>
          <w:szCs w:val="28"/>
          <w:lang w:eastAsia="en-US"/>
        </w:rPr>
        <w:t>3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colectiv  nr. 2104  din data de 29.03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 la plata pentru amenzi si impozite locale. </w:t>
      </w:r>
    </w:p>
    <w:p w:rsidR="00E83687" w:rsidRDefault="00E83687" w:rsidP="00D468CD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586EED">
        <w:rPr>
          <w:sz w:val="28"/>
          <w:szCs w:val="28"/>
          <w:lang w:eastAsia="en-US"/>
        </w:rPr>
        <w:t>s</w:t>
      </w:r>
      <w:r w:rsidR="006176E4">
        <w:rPr>
          <w:sz w:val="28"/>
          <w:szCs w:val="28"/>
          <w:lang w:eastAsia="en-US"/>
        </w:rPr>
        <w:t>t sens s-a afisat in data de 29</w:t>
      </w:r>
      <w:r w:rsidR="0070578A">
        <w:rPr>
          <w:sz w:val="28"/>
          <w:szCs w:val="28"/>
          <w:lang w:eastAsia="en-US"/>
        </w:rPr>
        <w:t>.0</w:t>
      </w:r>
      <w:r w:rsidR="006176E4">
        <w:rPr>
          <w:sz w:val="28"/>
          <w:szCs w:val="28"/>
          <w:lang w:eastAsia="en-US"/>
        </w:rPr>
        <w:t>3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, concomitent la sediul Primariei com.Cristesti si pe pagina de internet </w:t>
      </w:r>
      <w:hyperlink r:id="rId4" w:history="1">
        <w:r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6176E4">
        <w:rPr>
          <w:sz w:val="28"/>
          <w:szCs w:val="28"/>
          <w:lang w:eastAsia="en-US"/>
        </w:rPr>
        <w:t>. Anuntul nr. 2104</w:t>
      </w:r>
      <w:r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2</w:t>
      </w:r>
      <w:r w:rsidR="0070578A">
        <w:rPr>
          <w:sz w:val="28"/>
          <w:szCs w:val="28"/>
          <w:lang w:eastAsia="en-US"/>
        </w:rPr>
        <w:t>9.0</w:t>
      </w:r>
      <w:r w:rsidR="006176E4">
        <w:rPr>
          <w:sz w:val="28"/>
          <w:szCs w:val="28"/>
          <w:lang w:eastAsia="en-US"/>
        </w:rPr>
        <w:t>3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E83687" w:rsidRPr="008F043E" w:rsidRDefault="00E83687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>Sef birou financiar-contabilitate,                                        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83687"/>
    <w:rsid w:val="0000338D"/>
    <w:rsid w:val="00004C5B"/>
    <w:rsid w:val="00034C44"/>
    <w:rsid w:val="0003605F"/>
    <w:rsid w:val="000C2B72"/>
    <w:rsid w:val="000C42FE"/>
    <w:rsid w:val="000D0B08"/>
    <w:rsid w:val="00100380"/>
    <w:rsid w:val="00105C94"/>
    <w:rsid w:val="001970DE"/>
    <w:rsid w:val="002300EF"/>
    <w:rsid w:val="00230E12"/>
    <w:rsid w:val="002B24AC"/>
    <w:rsid w:val="00395B47"/>
    <w:rsid w:val="003C28FF"/>
    <w:rsid w:val="003C7357"/>
    <w:rsid w:val="00440B75"/>
    <w:rsid w:val="004B6CCC"/>
    <w:rsid w:val="00515349"/>
    <w:rsid w:val="00537FE5"/>
    <w:rsid w:val="00586EED"/>
    <w:rsid w:val="005936E4"/>
    <w:rsid w:val="005C413E"/>
    <w:rsid w:val="006176E4"/>
    <w:rsid w:val="00637067"/>
    <w:rsid w:val="00644327"/>
    <w:rsid w:val="006B3E08"/>
    <w:rsid w:val="0070578A"/>
    <w:rsid w:val="00712C2D"/>
    <w:rsid w:val="00743FCE"/>
    <w:rsid w:val="007722A6"/>
    <w:rsid w:val="007B204A"/>
    <w:rsid w:val="007B51D3"/>
    <w:rsid w:val="007D5618"/>
    <w:rsid w:val="00883CBA"/>
    <w:rsid w:val="008F278F"/>
    <w:rsid w:val="008F682C"/>
    <w:rsid w:val="00937C8F"/>
    <w:rsid w:val="0097095E"/>
    <w:rsid w:val="00985E19"/>
    <w:rsid w:val="009E3CB2"/>
    <w:rsid w:val="00A01B75"/>
    <w:rsid w:val="00A52CA6"/>
    <w:rsid w:val="00A53380"/>
    <w:rsid w:val="00A94B23"/>
    <w:rsid w:val="00AA74B3"/>
    <w:rsid w:val="00AB04B2"/>
    <w:rsid w:val="00AF32C6"/>
    <w:rsid w:val="00B0742F"/>
    <w:rsid w:val="00B256B9"/>
    <w:rsid w:val="00B322AF"/>
    <w:rsid w:val="00B95156"/>
    <w:rsid w:val="00BA10F5"/>
    <w:rsid w:val="00BC3764"/>
    <w:rsid w:val="00C0698E"/>
    <w:rsid w:val="00C253DB"/>
    <w:rsid w:val="00D178DC"/>
    <w:rsid w:val="00D37EB2"/>
    <w:rsid w:val="00D468CD"/>
    <w:rsid w:val="00E134FF"/>
    <w:rsid w:val="00E25D53"/>
    <w:rsid w:val="00E83687"/>
    <w:rsid w:val="00E87388"/>
    <w:rsid w:val="00E9797B"/>
    <w:rsid w:val="00EC6F25"/>
    <w:rsid w:val="00EE4686"/>
    <w:rsid w:val="00EE54F6"/>
    <w:rsid w:val="00F20D34"/>
    <w:rsid w:val="00FC4BA0"/>
    <w:rsid w:val="00FD4531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istesti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42</cp:revision>
  <cp:lastPrinted>2019-02-19T07:38:00Z</cp:lastPrinted>
  <dcterms:created xsi:type="dcterms:W3CDTF">2018-11-19T12:15:00Z</dcterms:created>
  <dcterms:modified xsi:type="dcterms:W3CDTF">2019-03-29T07:03:00Z</dcterms:modified>
</cp:coreProperties>
</file>